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2FA8" w:rsidRPr="005A7A56" w:rsidRDefault="00172FA8" w:rsidP="00172FA8">
      <w:pPr>
        <w:jc w:val="right"/>
        <w:rPr>
          <w:b/>
          <w:bCs/>
        </w:rPr>
      </w:pPr>
      <w:r w:rsidRPr="005A7A56">
        <w:rPr>
          <w:b/>
          <w:bCs/>
        </w:rPr>
        <w:t>Appendix-1</w:t>
      </w:r>
    </w:p>
    <w:p w:rsidR="00172FA8" w:rsidRPr="005A7A56" w:rsidRDefault="00172FA8" w:rsidP="00172FA8">
      <w:pPr>
        <w:jc w:val="center"/>
        <w:rPr>
          <w:b/>
          <w:bCs/>
        </w:rPr>
      </w:pPr>
    </w:p>
    <w:p w:rsidR="00172FA8" w:rsidRPr="005A7A56" w:rsidRDefault="00172FA8" w:rsidP="00172FA8">
      <w:pPr>
        <w:jc w:val="center"/>
        <w:rPr>
          <w:b/>
          <w:bCs/>
        </w:rPr>
      </w:pPr>
      <w:r w:rsidRPr="005A7A56">
        <w:rPr>
          <w:b/>
          <w:bCs/>
        </w:rPr>
        <w:t>TERMS AND PROCEDURES OF PAYMENT</w:t>
      </w:r>
    </w:p>
    <w:p w:rsidR="00172FA8" w:rsidRPr="005A7A56" w:rsidRDefault="00172FA8" w:rsidP="00172FA8">
      <w:pPr>
        <w:jc w:val="both"/>
      </w:pPr>
    </w:p>
    <w:p w:rsidR="00172FA8" w:rsidRPr="005A7A56" w:rsidRDefault="00172FA8" w:rsidP="00172FA8">
      <w:pPr>
        <w:jc w:val="both"/>
      </w:pPr>
      <w:r w:rsidRPr="005A7A56">
        <w:t>In accordance with the provisions of Condition of Contract, the Employer shall pay the Contractor in the following manner and at the following times, on the basis of the Price Breakdown given in the section on price schedules. The Contractor may make applications for payment in respect of part deliveries as work proceeds.</w:t>
      </w:r>
    </w:p>
    <w:p w:rsidR="00194AA5" w:rsidRPr="005A7A56" w:rsidRDefault="00194AA5" w:rsidP="00172FA8">
      <w:pPr>
        <w:jc w:val="both"/>
      </w:pPr>
    </w:p>
    <w:p w:rsidR="00194AA5" w:rsidRPr="005A7A56" w:rsidRDefault="00211E45" w:rsidP="00172FA8">
      <w:pPr>
        <w:jc w:val="both"/>
        <w:rPr>
          <w:u w:val="single"/>
        </w:rPr>
      </w:pPr>
      <w:r>
        <w:rPr>
          <w:u w:val="single"/>
        </w:rPr>
        <w:t>The</w:t>
      </w:r>
      <w:r w:rsidR="00F51C54">
        <w:rPr>
          <w:u w:val="single"/>
        </w:rPr>
        <w:t xml:space="preserve"> </w:t>
      </w:r>
      <w:r w:rsidR="00194AA5" w:rsidRPr="005A7A56">
        <w:rPr>
          <w:u w:val="single"/>
        </w:rPr>
        <w:t xml:space="preserve">payment terms specifically </w:t>
      </w:r>
      <w:r>
        <w:rPr>
          <w:u w:val="single"/>
        </w:rPr>
        <w:t>take account of</w:t>
      </w:r>
      <w:r w:rsidR="00194AA5" w:rsidRPr="005A7A56">
        <w:rPr>
          <w:u w:val="single"/>
        </w:rPr>
        <w:t xml:space="preserve"> following </w:t>
      </w:r>
      <w:r>
        <w:rPr>
          <w:u w:val="single"/>
        </w:rPr>
        <w:t>context:</w:t>
      </w:r>
    </w:p>
    <w:p w:rsidR="00194AA5" w:rsidRPr="005A7A56" w:rsidRDefault="00194AA5" w:rsidP="00172FA8">
      <w:pPr>
        <w:jc w:val="both"/>
      </w:pPr>
    </w:p>
    <w:p w:rsidR="00194AA5" w:rsidRPr="005A7A56" w:rsidRDefault="00194AA5" w:rsidP="006300F5">
      <w:pPr>
        <w:pStyle w:val="ListParagraph"/>
        <w:numPr>
          <w:ilvl w:val="0"/>
          <w:numId w:val="7"/>
        </w:numPr>
        <w:ind w:left="567" w:hanging="567"/>
        <w:jc w:val="both"/>
        <w:rPr>
          <w:rFonts w:ascii="Times New Roman" w:hAnsi="Times New Roman"/>
          <w:b/>
          <w:bCs/>
          <w:sz w:val="24"/>
          <w:szCs w:val="24"/>
        </w:rPr>
      </w:pPr>
      <w:bookmarkStart w:id="0" w:name="_GoBack"/>
      <w:r w:rsidRPr="005A7A56">
        <w:rPr>
          <w:rFonts w:ascii="Times New Roman" w:hAnsi="Times New Roman"/>
          <w:b/>
          <w:bCs/>
          <w:sz w:val="24"/>
          <w:szCs w:val="24"/>
        </w:rPr>
        <w:t>Power Grid Corporation of India Ltd. has been entrusted by Ministry of Power, Govt. of India to implement the following transmission scheme:</w:t>
      </w:r>
    </w:p>
    <w:tbl>
      <w:tblPr>
        <w:tblStyle w:val="TableGrid"/>
        <w:tblW w:w="8886" w:type="dxa"/>
        <w:tblInd w:w="607" w:type="dxa"/>
        <w:tblLook w:val="04A0" w:firstRow="1" w:lastRow="0" w:firstColumn="1" w:lastColumn="0" w:noHBand="0" w:noVBand="1"/>
      </w:tblPr>
      <w:tblGrid>
        <w:gridCol w:w="1515"/>
        <w:gridCol w:w="7371"/>
      </w:tblGrid>
      <w:tr w:rsidR="00194AA5" w:rsidRPr="005A7A56" w:rsidTr="006300F5">
        <w:tc>
          <w:tcPr>
            <w:tcW w:w="1515" w:type="dxa"/>
            <w:vAlign w:val="center"/>
          </w:tcPr>
          <w:p w:rsidR="00194AA5" w:rsidRPr="005A7A56" w:rsidRDefault="00194AA5" w:rsidP="00194AA5">
            <w:pPr>
              <w:jc w:val="center"/>
              <w:rPr>
                <w:b/>
                <w:bCs/>
              </w:rPr>
            </w:pPr>
            <w:r w:rsidRPr="005A7A56">
              <w:t>Transmission Scheme</w:t>
            </w:r>
          </w:p>
        </w:tc>
        <w:tc>
          <w:tcPr>
            <w:tcW w:w="7371" w:type="dxa"/>
          </w:tcPr>
          <w:p w:rsidR="00194AA5" w:rsidRPr="005A7A56" w:rsidRDefault="00194AA5" w:rsidP="00F84E63">
            <w:pPr>
              <w:jc w:val="both"/>
              <w:rPr>
                <w:b/>
                <w:bCs/>
              </w:rPr>
            </w:pPr>
            <w:r w:rsidRPr="005A7A56">
              <w:rPr>
                <w:b/>
                <w:bCs/>
              </w:rPr>
              <w:t xml:space="preserve">“Transmission system for evacuation of RE power from renewable energy parks in </w:t>
            </w:r>
            <w:proofErr w:type="spellStart"/>
            <w:r w:rsidRPr="005A7A56">
              <w:rPr>
                <w:b/>
                <w:bCs/>
              </w:rPr>
              <w:t>Leh</w:t>
            </w:r>
            <w:proofErr w:type="spellEnd"/>
            <w:r w:rsidRPr="005A7A56">
              <w:rPr>
                <w:b/>
                <w:bCs/>
              </w:rPr>
              <w:t xml:space="preserve"> (5 GW </w:t>
            </w:r>
            <w:proofErr w:type="spellStart"/>
            <w:r w:rsidRPr="005A7A56">
              <w:rPr>
                <w:b/>
                <w:bCs/>
              </w:rPr>
              <w:t>Leh-Kaithal</w:t>
            </w:r>
            <w:proofErr w:type="spellEnd"/>
            <w:r w:rsidRPr="005A7A56">
              <w:rPr>
                <w:b/>
                <w:bCs/>
              </w:rPr>
              <w:t xml:space="preserve"> transmission corridor)”.</w:t>
            </w:r>
          </w:p>
        </w:tc>
      </w:tr>
    </w:tbl>
    <w:p w:rsidR="00194AA5" w:rsidRPr="005A7A56" w:rsidRDefault="00194AA5" w:rsidP="00172FA8">
      <w:pPr>
        <w:jc w:val="both"/>
      </w:pPr>
    </w:p>
    <w:p w:rsidR="00194AA5" w:rsidRPr="005A7A56" w:rsidRDefault="00194AA5" w:rsidP="006300F5">
      <w:pPr>
        <w:pStyle w:val="ListParagraph"/>
        <w:numPr>
          <w:ilvl w:val="0"/>
          <w:numId w:val="7"/>
        </w:numPr>
        <w:ind w:left="567" w:hanging="567"/>
        <w:jc w:val="both"/>
        <w:rPr>
          <w:rFonts w:ascii="Times New Roman" w:hAnsi="Times New Roman"/>
          <w:sz w:val="24"/>
          <w:szCs w:val="24"/>
        </w:rPr>
      </w:pPr>
      <w:r w:rsidRPr="005A7A56">
        <w:rPr>
          <w:rFonts w:ascii="Times New Roman" w:hAnsi="Times New Roman"/>
          <w:sz w:val="24"/>
          <w:szCs w:val="24"/>
        </w:rPr>
        <w:t>The Scheme includes following Project</w:t>
      </w:r>
      <w:r w:rsidR="006300F5" w:rsidRPr="005A7A56">
        <w:rPr>
          <w:rFonts w:ascii="Times New Roman" w:hAnsi="Times New Roman"/>
          <w:sz w:val="24"/>
          <w:szCs w:val="24"/>
        </w:rPr>
        <w:t xml:space="preserve"> which has </w:t>
      </w:r>
      <w:r w:rsidR="006300F5" w:rsidRPr="005A7A56">
        <w:rPr>
          <w:rFonts w:ascii="Times New Roman" w:hAnsi="Times New Roman"/>
          <w:bCs/>
          <w:sz w:val="24"/>
          <w:szCs w:val="24"/>
        </w:rPr>
        <w:t>special project conditions</w:t>
      </w:r>
      <w:r w:rsidRPr="005A7A56">
        <w:rPr>
          <w:rFonts w:ascii="Times New Roman" w:hAnsi="Times New Roman"/>
          <w:sz w:val="24"/>
          <w:szCs w:val="24"/>
        </w:rPr>
        <w:t xml:space="preserve">: </w:t>
      </w:r>
    </w:p>
    <w:tbl>
      <w:tblPr>
        <w:tblStyle w:val="TableGrid"/>
        <w:tblW w:w="0" w:type="auto"/>
        <w:tblInd w:w="562" w:type="dxa"/>
        <w:tblLook w:val="04A0" w:firstRow="1" w:lastRow="0" w:firstColumn="1" w:lastColumn="0" w:noHBand="0" w:noVBand="1"/>
      </w:tblPr>
      <w:tblGrid>
        <w:gridCol w:w="1560"/>
        <w:gridCol w:w="7343"/>
      </w:tblGrid>
      <w:tr w:rsidR="00194AA5" w:rsidRPr="005A7A56" w:rsidTr="006300F5">
        <w:tc>
          <w:tcPr>
            <w:tcW w:w="1560" w:type="dxa"/>
            <w:vAlign w:val="center"/>
          </w:tcPr>
          <w:p w:rsidR="00194AA5" w:rsidRPr="005A7A56" w:rsidRDefault="00194AA5" w:rsidP="00194AA5">
            <w:pPr>
              <w:jc w:val="center"/>
            </w:pPr>
            <w:r w:rsidRPr="005A7A56">
              <w:rPr>
                <w:bCs/>
              </w:rPr>
              <w:t>Project</w:t>
            </w:r>
          </w:p>
        </w:tc>
        <w:tc>
          <w:tcPr>
            <w:tcW w:w="7343" w:type="dxa"/>
          </w:tcPr>
          <w:p w:rsidR="00194AA5" w:rsidRPr="005A7A56" w:rsidRDefault="00194AA5" w:rsidP="00172FA8">
            <w:pPr>
              <w:jc w:val="both"/>
            </w:pPr>
            <w:r w:rsidRPr="005A7A56">
              <w:rPr>
                <w:b/>
              </w:rPr>
              <w:t>± 350 kV, 4x1250MW, VSC Based Symmetrical Monopole (Parallel) HVDC Link between Pang Pooling station (</w:t>
            </w:r>
            <w:proofErr w:type="spellStart"/>
            <w:r w:rsidRPr="005A7A56">
              <w:rPr>
                <w:b/>
              </w:rPr>
              <w:t>Leh</w:t>
            </w:r>
            <w:proofErr w:type="spellEnd"/>
            <w:r w:rsidRPr="005A7A56">
              <w:rPr>
                <w:b/>
              </w:rPr>
              <w:t xml:space="preserve">) and </w:t>
            </w:r>
            <w:proofErr w:type="spellStart"/>
            <w:r w:rsidRPr="005A7A56">
              <w:rPr>
                <w:b/>
              </w:rPr>
              <w:t>Kaithal</w:t>
            </w:r>
            <w:proofErr w:type="spellEnd"/>
            <w:r w:rsidRPr="005A7A56">
              <w:rPr>
                <w:b/>
              </w:rPr>
              <w:t xml:space="preserve"> Pooling station (</w:t>
            </w:r>
            <w:proofErr w:type="spellStart"/>
            <w:r w:rsidRPr="005A7A56">
              <w:rPr>
                <w:b/>
              </w:rPr>
              <w:t>Harayana</w:t>
            </w:r>
            <w:proofErr w:type="spellEnd"/>
            <w:r w:rsidRPr="005A7A56">
              <w:rPr>
                <w:b/>
              </w:rPr>
              <w:t>) associated with power generated from 5 GW renewable energy park</w:t>
            </w:r>
          </w:p>
        </w:tc>
      </w:tr>
    </w:tbl>
    <w:p w:rsidR="00194AA5" w:rsidRPr="005A7A56" w:rsidRDefault="00194AA5" w:rsidP="00172FA8">
      <w:pPr>
        <w:jc w:val="both"/>
        <w:rPr>
          <w:b/>
          <w:bCs/>
          <w:lang w:eastAsia="ar-SA"/>
        </w:rPr>
      </w:pPr>
    </w:p>
    <w:p w:rsidR="00194AA5" w:rsidRPr="005A7A56" w:rsidRDefault="006300F5" w:rsidP="006300F5">
      <w:pPr>
        <w:pStyle w:val="ListParagraph"/>
        <w:numPr>
          <w:ilvl w:val="0"/>
          <w:numId w:val="7"/>
        </w:numPr>
        <w:ind w:left="567" w:hanging="567"/>
        <w:jc w:val="both"/>
        <w:rPr>
          <w:rFonts w:ascii="Times New Roman" w:hAnsi="Times New Roman"/>
          <w:sz w:val="24"/>
          <w:szCs w:val="24"/>
        </w:rPr>
      </w:pPr>
      <w:r w:rsidRPr="005A7A56">
        <w:rPr>
          <w:rFonts w:ascii="Times New Roman" w:hAnsi="Times New Roman"/>
          <w:bCs/>
          <w:sz w:val="24"/>
          <w:szCs w:val="24"/>
        </w:rPr>
        <w:t xml:space="preserve">In view of special project conditions, POWERGRID has decided to conduct a </w:t>
      </w:r>
      <w:proofErr w:type="gramStart"/>
      <w:r w:rsidRPr="005A7A56">
        <w:rPr>
          <w:rFonts w:ascii="Times New Roman" w:hAnsi="Times New Roman"/>
          <w:b/>
          <w:sz w:val="24"/>
          <w:szCs w:val="24"/>
        </w:rPr>
        <w:t>Front End</w:t>
      </w:r>
      <w:proofErr w:type="gramEnd"/>
      <w:r w:rsidRPr="005A7A56">
        <w:rPr>
          <w:rFonts w:ascii="Times New Roman" w:hAnsi="Times New Roman"/>
          <w:b/>
          <w:sz w:val="24"/>
          <w:szCs w:val="24"/>
        </w:rPr>
        <w:t xml:space="preserve"> Engineering and design (FEED) study for ± 350 kV, 4x1250MW, VSC Based Symmetrical Monopole (Parallel) HVDC Link between Pang Pooling station (</w:t>
      </w:r>
      <w:proofErr w:type="spellStart"/>
      <w:r w:rsidRPr="005A7A56">
        <w:rPr>
          <w:rFonts w:ascii="Times New Roman" w:hAnsi="Times New Roman"/>
          <w:b/>
          <w:sz w:val="24"/>
          <w:szCs w:val="24"/>
        </w:rPr>
        <w:t>Leh</w:t>
      </w:r>
      <w:proofErr w:type="spellEnd"/>
      <w:r w:rsidRPr="005A7A56">
        <w:rPr>
          <w:rFonts w:ascii="Times New Roman" w:hAnsi="Times New Roman"/>
          <w:b/>
          <w:sz w:val="24"/>
          <w:szCs w:val="24"/>
        </w:rPr>
        <w:t xml:space="preserve">) and </w:t>
      </w:r>
      <w:proofErr w:type="spellStart"/>
      <w:r w:rsidRPr="005A7A56">
        <w:rPr>
          <w:rFonts w:ascii="Times New Roman" w:hAnsi="Times New Roman"/>
          <w:b/>
          <w:sz w:val="24"/>
          <w:szCs w:val="24"/>
        </w:rPr>
        <w:t>Kaithal</w:t>
      </w:r>
      <w:proofErr w:type="spellEnd"/>
      <w:r w:rsidRPr="005A7A56">
        <w:rPr>
          <w:rFonts w:ascii="Times New Roman" w:hAnsi="Times New Roman"/>
          <w:b/>
          <w:sz w:val="24"/>
          <w:szCs w:val="24"/>
        </w:rPr>
        <w:t xml:space="preserve"> Pooling station (</w:t>
      </w:r>
      <w:proofErr w:type="spellStart"/>
      <w:r w:rsidRPr="005A7A56">
        <w:rPr>
          <w:rFonts w:ascii="Times New Roman" w:hAnsi="Times New Roman"/>
          <w:b/>
          <w:sz w:val="24"/>
          <w:szCs w:val="24"/>
        </w:rPr>
        <w:t>Harayana</w:t>
      </w:r>
      <w:proofErr w:type="spellEnd"/>
      <w:r w:rsidRPr="005A7A56">
        <w:rPr>
          <w:rFonts w:ascii="Times New Roman" w:hAnsi="Times New Roman"/>
          <w:b/>
          <w:sz w:val="24"/>
          <w:szCs w:val="24"/>
        </w:rPr>
        <w:t>) associated with power generated from 5 GW renewable energy park</w:t>
      </w:r>
      <w:r w:rsidRPr="005A7A56">
        <w:rPr>
          <w:rFonts w:ascii="Times New Roman" w:hAnsi="Times New Roman"/>
          <w:bCs/>
          <w:sz w:val="24"/>
          <w:szCs w:val="24"/>
        </w:rPr>
        <w:t>.</w:t>
      </w:r>
      <w:r w:rsidR="00194AA5" w:rsidRPr="005A7A56">
        <w:rPr>
          <w:rFonts w:ascii="Times New Roman" w:hAnsi="Times New Roman"/>
          <w:sz w:val="24"/>
          <w:szCs w:val="24"/>
        </w:rPr>
        <w:t xml:space="preserve"> </w:t>
      </w:r>
    </w:p>
    <w:p w:rsidR="006300F5" w:rsidRPr="005A7A56" w:rsidRDefault="006300F5" w:rsidP="006300F5">
      <w:pPr>
        <w:pStyle w:val="ListParagraph"/>
        <w:numPr>
          <w:ilvl w:val="0"/>
          <w:numId w:val="7"/>
        </w:numPr>
        <w:ind w:left="567" w:hanging="567"/>
        <w:jc w:val="both"/>
        <w:rPr>
          <w:rFonts w:ascii="Times New Roman" w:hAnsi="Times New Roman"/>
          <w:bCs/>
          <w:sz w:val="24"/>
          <w:szCs w:val="24"/>
        </w:rPr>
      </w:pPr>
      <w:r w:rsidRPr="005A7A56">
        <w:rPr>
          <w:rFonts w:ascii="Times New Roman" w:hAnsi="Times New Roman"/>
          <w:bCs/>
          <w:sz w:val="24"/>
          <w:szCs w:val="24"/>
        </w:rPr>
        <w:t xml:space="preserve">The complete FEED study scope is divided into two parts as FEED-1 and FEED-2. </w:t>
      </w:r>
    </w:p>
    <w:p w:rsidR="006300F5" w:rsidRPr="005A7A56" w:rsidRDefault="006300F5" w:rsidP="006300F5">
      <w:pPr>
        <w:pStyle w:val="ListParagraph"/>
        <w:numPr>
          <w:ilvl w:val="0"/>
          <w:numId w:val="7"/>
        </w:numPr>
        <w:ind w:left="567" w:hanging="567"/>
        <w:jc w:val="both"/>
        <w:rPr>
          <w:rFonts w:ascii="Times New Roman" w:hAnsi="Times New Roman"/>
          <w:bCs/>
          <w:sz w:val="24"/>
          <w:szCs w:val="24"/>
        </w:rPr>
      </w:pPr>
      <w:r w:rsidRPr="005A7A56">
        <w:rPr>
          <w:rFonts w:ascii="Times New Roman" w:hAnsi="Times New Roman"/>
          <w:bCs/>
          <w:sz w:val="24"/>
          <w:szCs w:val="24"/>
        </w:rPr>
        <w:t xml:space="preserve">Initially FEED -1 study will be taken up and subsequently FEED-2 study will be taken up by the qualified vendors after completion of FEED-1. </w:t>
      </w:r>
    </w:p>
    <w:p w:rsidR="006300F5" w:rsidRPr="005A7A56" w:rsidRDefault="006300F5" w:rsidP="006300F5">
      <w:pPr>
        <w:pStyle w:val="ListParagraph"/>
        <w:numPr>
          <w:ilvl w:val="0"/>
          <w:numId w:val="7"/>
        </w:numPr>
        <w:ind w:left="567" w:hanging="567"/>
        <w:jc w:val="both"/>
        <w:rPr>
          <w:rFonts w:ascii="Times New Roman" w:hAnsi="Times New Roman"/>
          <w:bCs/>
          <w:sz w:val="24"/>
          <w:szCs w:val="24"/>
        </w:rPr>
      </w:pPr>
      <w:r w:rsidRPr="005A7A56">
        <w:rPr>
          <w:rFonts w:ascii="Times New Roman" w:hAnsi="Times New Roman"/>
          <w:bCs/>
          <w:sz w:val="24"/>
          <w:szCs w:val="24"/>
        </w:rPr>
        <w:t xml:space="preserve">After completion of Feed – 1 and Feed – 2 Studies, </w:t>
      </w:r>
      <w:r w:rsidRPr="005A7A56">
        <w:rPr>
          <w:rFonts w:ascii="Times New Roman" w:hAnsi="Times New Roman"/>
          <w:b/>
          <w:sz w:val="24"/>
          <w:szCs w:val="24"/>
        </w:rPr>
        <w:t xml:space="preserve">Bids for </w:t>
      </w:r>
      <w:r w:rsidRPr="005A7A56">
        <w:rPr>
          <w:rFonts w:ascii="Times New Roman" w:hAnsi="Times New Roman"/>
          <w:b/>
          <w:sz w:val="24"/>
          <w:szCs w:val="24"/>
          <w:lang w:val="en-IN" w:bidi="hi-IN"/>
        </w:rPr>
        <w:t>main HVDC VSC Package</w:t>
      </w:r>
      <w:r w:rsidRPr="005A7A56">
        <w:rPr>
          <w:rFonts w:ascii="Times New Roman" w:hAnsi="Times New Roman"/>
          <w:bCs/>
          <w:sz w:val="24"/>
          <w:szCs w:val="24"/>
          <w:lang w:val="en-IN" w:bidi="hi-IN"/>
        </w:rPr>
        <w:t xml:space="preserve"> i.e. </w:t>
      </w:r>
      <w:r w:rsidRPr="005A7A56">
        <w:rPr>
          <w:rFonts w:ascii="Times New Roman" w:hAnsi="Times New Roman"/>
          <w:bCs/>
          <w:sz w:val="24"/>
          <w:szCs w:val="24"/>
        </w:rPr>
        <w:t>±350 kV, 4x1250MW, VSC Based Symmetrical Monopole (Parallel) HVDC Link between Pang Pooling station (</w:t>
      </w:r>
      <w:proofErr w:type="spellStart"/>
      <w:r w:rsidRPr="005A7A56">
        <w:rPr>
          <w:rFonts w:ascii="Times New Roman" w:hAnsi="Times New Roman"/>
          <w:bCs/>
          <w:sz w:val="24"/>
          <w:szCs w:val="24"/>
        </w:rPr>
        <w:t>Leh</w:t>
      </w:r>
      <w:proofErr w:type="spellEnd"/>
      <w:r w:rsidRPr="005A7A56">
        <w:rPr>
          <w:rFonts w:ascii="Times New Roman" w:hAnsi="Times New Roman"/>
          <w:bCs/>
          <w:sz w:val="24"/>
          <w:szCs w:val="24"/>
        </w:rPr>
        <w:t xml:space="preserve">) and </w:t>
      </w:r>
      <w:proofErr w:type="spellStart"/>
      <w:r w:rsidRPr="005A7A56">
        <w:rPr>
          <w:rFonts w:ascii="Times New Roman" w:hAnsi="Times New Roman"/>
          <w:bCs/>
          <w:sz w:val="24"/>
          <w:szCs w:val="24"/>
        </w:rPr>
        <w:t>Kaithal</w:t>
      </w:r>
      <w:proofErr w:type="spellEnd"/>
      <w:r w:rsidRPr="005A7A56">
        <w:rPr>
          <w:rFonts w:ascii="Times New Roman" w:hAnsi="Times New Roman"/>
          <w:bCs/>
          <w:sz w:val="24"/>
          <w:szCs w:val="24"/>
        </w:rPr>
        <w:t xml:space="preserve"> Pooling station (</w:t>
      </w:r>
      <w:proofErr w:type="spellStart"/>
      <w:r w:rsidRPr="005A7A56">
        <w:rPr>
          <w:rFonts w:ascii="Times New Roman" w:hAnsi="Times New Roman"/>
          <w:bCs/>
          <w:sz w:val="24"/>
          <w:szCs w:val="24"/>
        </w:rPr>
        <w:t>Harayana</w:t>
      </w:r>
      <w:proofErr w:type="spellEnd"/>
      <w:r w:rsidRPr="005A7A56">
        <w:rPr>
          <w:rFonts w:ascii="Times New Roman" w:hAnsi="Times New Roman"/>
          <w:bCs/>
          <w:sz w:val="24"/>
          <w:szCs w:val="24"/>
        </w:rPr>
        <w:t>) associated with power generated from 5 GW renewable energy park</w:t>
      </w:r>
      <w:r w:rsidR="001C52F6">
        <w:rPr>
          <w:rFonts w:ascii="Times New Roman" w:hAnsi="Times New Roman"/>
          <w:bCs/>
          <w:sz w:val="24"/>
          <w:szCs w:val="24"/>
        </w:rPr>
        <w:t>,</w:t>
      </w:r>
      <w:r w:rsidRPr="005A7A56">
        <w:rPr>
          <w:rFonts w:ascii="Times New Roman" w:hAnsi="Times New Roman"/>
          <w:bCs/>
          <w:sz w:val="24"/>
          <w:szCs w:val="24"/>
        </w:rPr>
        <w:t xml:space="preserve"> shall be invited from eligible bidders.</w:t>
      </w:r>
    </w:p>
    <w:bookmarkEnd w:id="0"/>
    <w:p w:rsidR="006300F5" w:rsidRPr="00303B67" w:rsidRDefault="006300F5" w:rsidP="006300F5">
      <w:pPr>
        <w:pStyle w:val="ListParagraph"/>
        <w:numPr>
          <w:ilvl w:val="0"/>
          <w:numId w:val="7"/>
        </w:numPr>
        <w:ind w:left="567" w:hanging="567"/>
        <w:jc w:val="both"/>
        <w:rPr>
          <w:rFonts w:ascii="Times New Roman" w:hAnsi="Times New Roman"/>
          <w:b/>
          <w:bCs/>
          <w:sz w:val="24"/>
          <w:szCs w:val="24"/>
        </w:rPr>
      </w:pPr>
      <w:r w:rsidRPr="00303B67">
        <w:rPr>
          <w:rFonts w:ascii="Times New Roman" w:hAnsi="Times New Roman"/>
          <w:b/>
          <w:bCs/>
          <w:sz w:val="24"/>
          <w:szCs w:val="24"/>
        </w:rPr>
        <w:t>TERMS OF PAYMENT FOR FEED STUDY IS AS MENTIONED BELOW</w:t>
      </w:r>
    </w:p>
    <w:p w:rsidR="00194AA5" w:rsidRPr="005A7A56" w:rsidRDefault="00E64C47" w:rsidP="006300F5">
      <w:pPr>
        <w:pStyle w:val="ListParagraph"/>
        <w:numPr>
          <w:ilvl w:val="1"/>
          <w:numId w:val="8"/>
        </w:numPr>
        <w:ind w:left="567" w:hanging="567"/>
        <w:jc w:val="both"/>
        <w:rPr>
          <w:rFonts w:ascii="Times New Roman" w:hAnsi="Times New Roman"/>
          <w:b/>
          <w:sz w:val="24"/>
          <w:szCs w:val="24"/>
        </w:rPr>
      </w:pPr>
      <w:r>
        <w:rPr>
          <w:rFonts w:ascii="Times New Roman" w:hAnsi="Times New Roman"/>
          <w:color w:val="333333"/>
          <w:sz w:val="24"/>
          <w:szCs w:val="24"/>
        </w:rPr>
        <w:t>6</w:t>
      </w:r>
      <w:r w:rsidR="00194AA5" w:rsidRPr="005A7A56">
        <w:rPr>
          <w:rFonts w:ascii="Times New Roman" w:hAnsi="Times New Roman"/>
          <w:color w:val="333333"/>
          <w:sz w:val="24"/>
          <w:szCs w:val="24"/>
        </w:rPr>
        <w:t xml:space="preserve">0% of total of FEED-1 </w:t>
      </w:r>
      <w:r w:rsidR="00194AA5" w:rsidRPr="00E565E8">
        <w:rPr>
          <w:rFonts w:ascii="Times New Roman" w:hAnsi="Times New Roman"/>
          <w:strike/>
          <w:color w:val="333333"/>
          <w:sz w:val="24"/>
          <w:szCs w:val="24"/>
        </w:rPr>
        <w:t>or FEED-2</w:t>
      </w:r>
      <w:r w:rsidR="00194AA5" w:rsidRPr="005A7A56">
        <w:rPr>
          <w:rFonts w:ascii="Times New Roman" w:hAnsi="Times New Roman"/>
          <w:color w:val="333333"/>
          <w:sz w:val="24"/>
          <w:szCs w:val="24"/>
        </w:rPr>
        <w:t xml:space="preserve"> Study Payment shall be released after submission of duly signed FEED-1 </w:t>
      </w:r>
      <w:r w:rsidR="00194AA5" w:rsidRPr="00E565E8">
        <w:rPr>
          <w:rFonts w:ascii="Times New Roman" w:hAnsi="Times New Roman"/>
          <w:strike/>
          <w:color w:val="333333"/>
          <w:sz w:val="24"/>
          <w:szCs w:val="24"/>
        </w:rPr>
        <w:t>or FEED-2</w:t>
      </w:r>
      <w:r w:rsidR="00194AA5" w:rsidRPr="005A7A56">
        <w:rPr>
          <w:rFonts w:ascii="Times New Roman" w:hAnsi="Times New Roman"/>
          <w:color w:val="333333"/>
          <w:sz w:val="24"/>
          <w:szCs w:val="24"/>
        </w:rPr>
        <w:t xml:space="preserve"> report as per deliverable checklist (as per FEED Technical specification) (In case of Indian Entity, report shall also be counter signed by their Parent/Principal/Group Company who shall meet the specified QR for HVDC OEM).</w:t>
      </w:r>
    </w:p>
    <w:p w:rsidR="00E64C47" w:rsidRPr="00E64C47" w:rsidRDefault="00E64C47" w:rsidP="00B35AD8">
      <w:pPr>
        <w:pStyle w:val="ListParagraph"/>
        <w:numPr>
          <w:ilvl w:val="1"/>
          <w:numId w:val="8"/>
        </w:numPr>
        <w:autoSpaceDE w:val="0"/>
        <w:autoSpaceDN w:val="0"/>
        <w:adjustRightInd w:val="0"/>
        <w:ind w:left="567" w:hanging="567"/>
        <w:jc w:val="both"/>
        <w:rPr>
          <w:rFonts w:ascii="Verdana" w:eastAsiaTheme="minorHAnsi" w:hAnsi="Verdana" w:cs="Verdana"/>
          <w:color w:val="333333"/>
          <w:sz w:val="20"/>
          <w:szCs w:val="20"/>
          <w:lang w:val="en-IN" w:bidi="hi-IN"/>
        </w:rPr>
      </w:pPr>
      <w:r>
        <w:rPr>
          <w:rFonts w:ascii="Times New Roman" w:hAnsi="Times New Roman"/>
          <w:sz w:val="24"/>
          <w:szCs w:val="24"/>
        </w:rPr>
        <w:t>3</w:t>
      </w:r>
      <w:r w:rsidR="00194AA5" w:rsidRPr="005A7A56">
        <w:rPr>
          <w:rFonts w:ascii="Times New Roman" w:hAnsi="Times New Roman"/>
          <w:sz w:val="24"/>
          <w:szCs w:val="24"/>
        </w:rPr>
        <w:t xml:space="preserve">0% of FEED-1 </w:t>
      </w:r>
      <w:r w:rsidR="00194AA5" w:rsidRPr="00E565E8">
        <w:rPr>
          <w:rFonts w:ascii="Times New Roman" w:hAnsi="Times New Roman"/>
          <w:strike/>
          <w:sz w:val="24"/>
          <w:szCs w:val="24"/>
        </w:rPr>
        <w:t>and FEED -2</w:t>
      </w:r>
      <w:r w:rsidR="00194AA5" w:rsidRPr="005A7A56">
        <w:rPr>
          <w:rFonts w:ascii="Times New Roman" w:hAnsi="Times New Roman"/>
          <w:sz w:val="24"/>
          <w:szCs w:val="24"/>
        </w:rPr>
        <w:t xml:space="preserve"> Study payments shall be released after clarification </w:t>
      </w:r>
      <w:r>
        <w:rPr>
          <w:rFonts w:ascii="Times New Roman" w:hAnsi="Times New Roman"/>
          <w:sz w:val="24"/>
          <w:szCs w:val="24"/>
        </w:rPr>
        <w:t xml:space="preserve">by Bidder and </w:t>
      </w:r>
      <w:r w:rsidR="00194AA5" w:rsidRPr="005A7A56">
        <w:rPr>
          <w:rFonts w:ascii="Times New Roman" w:hAnsi="Times New Roman"/>
          <w:sz w:val="24"/>
          <w:szCs w:val="24"/>
        </w:rPr>
        <w:t xml:space="preserve">acceptance of </w:t>
      </w:r>
      <w:r>
        <w:rPr>
          <w:rFonts w:ascii="Times New Roman" w:hAnsi="Times New Roman"/>
          <w:sz w:val="24"/>
          <w:szCs w:val="24"/>
        </w:rPr>
        <w:t>respective report</w:t>
      </w:r>
      <w:r w:rsidR="00194AA5" w:rsidRPr="005A7A56">
        <w:rPr>
          <w:rFonts w:ascii="Times New Roman" w:hAnsi="Times New Roman"/>
          <w:sz w:val="24"/>
          <w:szCs w:val="24"/>
        </w:rPr>
        <w:t xml:space="preserve"> by POWERGRID</w:t>
      </w:r>
      <w:r>
        <w:rPr>
          <w:rFonts w:ascii="Times New Roman" w:hAnsi="Times New Roman"/>
          <w:sz w:val="24"/>
          <w:szCs w:val="24"/>
        </w:rPr>
        <w:t xml:space="preserve">. </w:t>
      </w:r>
    </w:p>
    <w:p w:rsidR="00B35AD8" w:rsidRPr="00B35AD8" w:rsidRDefault="00E64C47" w:rsidP="00B35AD8">
      <w:pPr>
        <w:pStyle w:val="ListParagraph"/>
        <w:numPr>
          <w:ilvl w:val="1"/>
          <w:numId w:val="8"/>
        </w:numPr>
        <w:autoSpaceDE w:val="0"/>
        <w:autoSpaceDN w:val="0"/>
        <w:adjustRightInd w:val="0"/>
        <w:ind w:left="567" w:hanging="567"/>
        <w:jc w:val="both"/>
        <w:rPr>
          <w:rFonts w:ascii="Verdana" w:eastAsiaTheme="minorHAnsi" w:hAnsi="Verdana" w:cs="Verdana"/>
          <w:color w:val="333333"/>
          <w:sz w:val="20"/>
          <w:szCs w:val="20"/>
          <w:lang w:val="en-IN" w:bidi="hi-IN"/>
        </w:rPr>
      </w:pPr>
      <w:r>
        <w:rPr>
          <w:rFonts w:ascii="Times New Roman" w:hAnsi="Times New Roman"/>
          <w:sz w:val="24"/>
          <w:szCs w:val="24"/>
        </w:rPr>
        <w:lastRenderedPageBreak/>
        <w:t xml:space="preserve">Final 10% </w:t>
      </w:r>
      <w:r w:rsidRPr="005A7A56">
        <w:rPr>
          <w:rFonts w:ascii="Times New Roman" w:hAnsi="Times New Roman"/>
          <w:sz w:val="24"/>
          <w:szCs w:val="24"/>
        </w:rPr>
        <w:t xml:space="preserve">of FEED-1 </w:t>
      </w:r>
      <w:r w:rsidRPr="00E565E8">
        <w:rPr>
          <w:rFonts w:ascii="Times New Roman" w:hAnsi="Times New Roman"/>
          <w:strike/>
          <w:sz w:val="24"/>
          <w:szCs w:val="24"/>
        </w:rPr>
        <w:t>and FEED -2</w:t>
      </w:r>
      <w:r w:rsidRPr="005A7A56">
        <w:rPr>
          <w:rFonts w:ascii="Times New Roman" w:hAnsi="Times New Roman"/>
          <w:sz w:val="24"/>
          <w:szCs w:val="24"/>
        </w:rPr>
        <w:t xml:space="preserve"> Study payments shall be released after </w:t>
      </w:r>
      <w:r>
        <w:rPr>
          <w:rFonts w:ascii="Times New Roman" w:hAnsi="Times New Roman"/>
          <w:sz w:val="24"/>
          <w:szCs w:val="24"/>
        </w:rPr>
        <w:t>submission</w:t>
      </w:r>
      <w:r w:rsidR="00194AA5" w:rsidRPr="005A7A56">
        <w:rPr>
          <w:rFonts w:ascii="Times New Roman" w:hAnsi="Times New Roman"/>
          <w:sz w:val="24"/>
          <w:szCs w:val="24"/>
        </w:rPr>
        <w:t xml:space="preserve"> of bid for the HVDC package (</w:t>
      </w:r>
      <w:r w:rsidRPr="005A7A56">
        <w:rPr>
          <w:rFonts w:ascii="Times New Roman" w:hAnsi="Times New Roman"/>
          <w:bCs/>
          <w:sz w:val="24"/>
          <w:szCs w:val="24"/>
        </w:rPr>
        <w:t>±350 kV, 4x1250MW, VSC Based Symmetrical Monopole (Parallel) HVDC Link between Pang Pooling station (</w:t>
      </w:r>
      <w:proofErr w:type="spellStart"/>
      <w:r w:rsidRPr="005A7A56">
        <w:rPr>
          <w:rFonts w:ascii="Times New Roman" w:hAnsi="Times New Roman"/>
          <w:bCs/>
          <w:sz w:val="24"/>
          <w:szCs w:val="24"/>
        </w:rPr>
        <w:t>Leh</w:t>
      </w:r>
      <w:proofErr w:type="spellEnd"/>
      <w:r w:rsidRPr="005A7A56">
        <w:rPr>
          <w:rFonts w:ascii="Times New Roman" w:hAnsi="Times New Roman"/>
          <w:bCs/>
          <w:sz w:val="24"/>
          <w:szCs w:val="24"/>
        </w:rPr>
        <w:t xml:space="preserve">) and </w:t>
      </w:r>
      <w:proofErr w:type="spellStart"/>
      <w:r w:rsidRPr="005A7A56">
        <w:rPr>
          <w:rFonts w:ascii="Times New Roman" w:hAnsi="Times New Roman"/>
          <w:bCs/>
          <w:sz w:val="24"/>
          <w:szCs w:val="24"/>
        </w:rPr>
        <w:t>Kaithal</w:t>
      </w:r>
      <w:proofErr w:type="spellEnd"/>
      <w:r w:rsidRPr="005A7A56">
        <w:rPr>
          <w:rFonts w:ascii="Times New Roman" w:hAnsi="Times New Roman"/>
          <w:bCs/>
          <w:sz w:val="24"/>
          <w:szCs w:val="24"/>
        </w:rPr>
        <w:t xml:space="preserve"> Pooling station (</w:t>
      </w:r>
      <w:proofErr w:type="spellStart"/>
      <w:r w:rsidRPr="005A7A56">
        <w:rPr>
          <w:rFonts w:ascii="Times New Roman" w:hAnsi="Times New Roman"/>
          <w:bCs/>
          <w:sz w:val="24"/>
          <w:szCs w:val="24"/>
        </w:rPr>
        <w:t>Harayana</w:t>
      </w:r>
      <w:proofErr w:type="spellEnd"/>
      <w:r w:rsidRPr="005A7A56">
        <w:rPr>
          <w:rFonts w:ascii="Times New Roman" w:hAnsi="Times New Roman"/>
          <w:bCs/>
          <w:sz w:val="24"/>
          <w:szCs w:val="24"/>
        </w:rPr>
        <w:t>) associated with power generated from 5 GW renewable energy park</w:t>
      </w:r>
      <w:r>
        <w:rPr>
          <w:rFonts w:ascii="Times New Roman" w:hAnsi="Times New Roman"/>
          <w:sz w:val="24"/>
          <w:szCs w:val="24"/>
        </w:rPr>
        <w:t>) by the bidder or its parent/principal or group company.</w:t>
      </w:r>
      <w:r w:rsidR="00B35AD8">
        <w:rPr>
          <w:rFonts w:ascii="Times New Roman" w:hAnsi="Times New Roman"/>
          <w:sz w:val="24"/>
          <w:szCs w:val="24"/>
        </w:rPr>
        <w:t xml:space="preserve"> </w:t>
      </w:r>
    </w:p>
    <w:p w:rsidR="00B35AD8" w:rsidRPr="00B35AD8" w:rsidRDefault="00B35AD8" w:rsidP="00B35AD8">
      <w:pPr>
        <w:pStyle w:val="ListParagraph"/>
        <w:numPr>
          <w:ilvl w:val="1"/>
          <w:numId w:val="8"/>
        </w:numPr>
        <w:autoSpaceDE w:val="0"/>
        <w:autoSpaceDN w:val="0"/>
        <w:adjustRightInd w:val="0"/>
        <w:ind w:left="567" w:hanging="567"/>
        <w:jc w:val="both"/>
        <w:rPr>
          <w:rFonts w:ascii="Times New Roman" w:hAnsi="Times New Roman"/>
          <w:sz w:val="24"/>
          <w:szCs w:val="24"/>
        </w:rPr>
      </w:pPr>
      <w:r w:rsidRPr="00B35AD8">
        <w:rPr>
          <w:rFonts w:ascii="Times New Roman" w:hAnsi="Times New Roman"/>
          <w:sz w:val="24"/>
          <w:szCs w:val="24"/>
        </w:rPr>
        <w:t xml:space="preserve">The award prices of FEED Studies along with taxes and duties for respective bidder </w:t>
      </w:r>
      <w:r>
        <w:rPr>
          <w:rFonts w:ascii="Times New Roman" w:hAnsi="Times New Roman"/>
          <w:sz w:val="24"/>
          <w:szCs w:val="24"/>
        </w:rPr>
        <w:t>will</w:t>
      </w:r>
      <w:r w:rsidRPr="00B35AD8">
        <w:rPr>
          <w:rFonts w:ascii="Times New Roman" w:hAnsi="Times New Roman"/>
          <w:sz w:val="24"/>
          <w:szCs w:val="24"/>
        </w:rPr>
        <w:t xml:space="preserve"> be added in the evaluation of price bid for the main HVDC VSC Package</w:t>
      </w:r>
      <w:r>
        <w:rPr>
          <w:rFonts w:ascii="Times New Roman" w:hAnsi="Times New Roman"/>
          <w:sz w:val="24"/>
          <w:szCs w:val="24"/>
        </w:rPr>
        <w:t>,</w:t>
      </w:r>
      <w:r w:rsidRPr="00B35AD8">
        <w:rPr>
          <w:rFonts w:ascii="Times New Roman" w:hAnsi="Times New Roman"/>
          <w:sz w:val="24"/>
          <w:szCs w:val="24"/>
        </w:rPr>
        <w:t xml:space="preserve"> if the bidder participates in the bidding for the main HVDC VSC Package.</w:t>
      </w:r>
      <w:r>
        <w:rPr>
          <w:rFonts w:ascii="Times New Roman" w:hAnsi="Times New Roman"/>
          <w:sz w:val="24"/>
          <w:szCs w:val="24"/>
        </w:rPr>
        <w:t xml:space="preserve"> </w:t>
      </w:r>
      <w:r w:rsidRPr="00B35AD8">
        <w:rPr>
          <w:rFonts w:ascii="Times New Roman" w:hAnsi="Times New Roman"/>
          <w:sz w:val="24"/>
          <w:szCs w:val="24"/>
        </w:rPr>
        <w:t>Bidder, in case of Indian bidder also means bidder himself or his parent/principal or Group company who participates in the bidding for the main HVDC VSC Package</w:t>
      </w:r>
      <w:r>
        <w:rPr>
          <w:rFonts w:ascii="Times New Roman" w:hAnsi="Times New Roman"/>
          <w:sz w:val="24"/>
          <w:szCs w:val="24"/>
        </w:rPr>
        <w:t xml:space="preserve">. </w:t>
      </w:r>
    </w:p>
    <w:p w:rsidR="00172FA8" w:rsidRPr="005A7A56" w:rsidRDefault="00172FA8" w:rsidP="005A7A56">
      <w:pPr>
        <w:pStyle w:val="ListParagraph"/>
        <w:numPr>
          <w:ilvl w:val="1"/>
          <w:numId w:val="8"/>
        </w:numPr>
        <w:ind w:left="567" w:hanging="567"/>
        <w:jc w:val="both"/>
        <w:rPr>
          <w:rFonts w:ascii="Times New Roman" w:hAnsi="Times New Roman"/>
          <w:sz w:val="24"/>
          <w:szCs w:val="24"/>
        </w:rPr>
      </w:pPr>
      <w:r w:rsidRPr="005A7A56">
        <w:rPr>
          <w:rFonts w:ascii="Times New Roman" w:hAnsi="Times New Roman"/>
          <w:sz w:val="24"/>
          <w:szCs w:val="24"/>
        </w:rPr>
        <w:t xml:space="preserve">All payments under the Contract shall be made in Indian Rupees. </w:t>
      </w:r>
    </w:p>
    <w:p w:rsidR="00172FA8" w:rsidRPr="005A7A56" w:rsidRDefault="00172FA8" w:rsidP="005A7A56">
      <w:pPr>
        <w:pStyle w:val="ListParagraph"/>
        <w:numPr>
          <w:ilvl w:val="1"/>
          <w:numId w:val="8"/>
        </w:numPr>
        <w:ind w:left="567" w:hanging="567"/>
        <w:jc w:val="both"/>
        <w:rPr>
          <w:rFonts w:ascii="Times New Roman" w:hAnsi="Times New Roman"/>
          <w:sz w:val="24"/>
          <w:szCs w:val="24"/>
        </w:rPr>
      </w:pPr>
      <w:r w:rsidRPr="005A7A56">
        <w:rPr>
          <w:rFonts w:ascii="Times New Roman" w:hAnsi="Times New Roman"/>
          <w:sz w:val="24"/>
          <w:szCs w:val="24"/>
        </w:rPr>
        <w:t>The above payments shall be made after deducting therefrom such other amounts as may be deductible or recoverable under the Contract.</w:t>
      </w:r>
    </w:p>
    <w:p w:rsidR="00172FA8" w:rsidRPr="005A7A56" w:rsidRDefault="00172FA8" w:rsidP="005A7A56">
      <w:pPr>
        <w:pStyle w:val="ListParagraph"/>
        <w:numPr>
          <w:ilvl w:val="1"/>
          <w:numId w:val="8"/>
        </w:numPr>
        <w:ind w:left="567" w:hanging="567"/>
        <w:jc w:val="both"/>
        <w:rPr>
          <w:rFonts w:ascii="Times New Roman" w:hAnsi="Times New Roman"/>
          <w:sz w:val="24"/>
          <w:szCs w:val="24"/>
        </w:rPr>
      </w:pPr>
      <w:r w:rsidRPr="005A7A56">
        <w:rPr>
          <w:rFonts w:ascii="Times New Roman" w:hAnsi="Times New Roman"/>
          <w:sz w:val="24"/>
          <w:szCs w:val="24"/>
        </w:rPr>
        <w:t>No interest is admissible on amounts payable by the Owner.</w:t>
      </w:r>
    </w:p>
    <w:p w:rsidR="00172FA8" w:rsidRPr="005A7A56" w:rsidRDefault="00172FA8" w:rsidP="005A7A56">
      <w:pPr>
        <w:pStyle w:val="ListParagraph"/>
        <w:numPr>
          <w:ilvl w:val="1"/>
          <w:numId w:val="8"/>
        </w:numPr>
        <w:ind w:left="567" w:hanging="567"/>
        <w:jc w:val="both"/>
        <w:rPr>
          <w:rFonts w:ascii="Times New Roman" w:hAnsi="Times New Roman"/>
          <w:sz w:val="24"/>
          <w:szCs w:val="24"/>
        </w:rPr>
      </w:pPr>
      <w:r w:rsidRPr="005A7A56">
        <w:rPr>
          <w:rFonts w:ascii="Times New Roman" w:hAnsi="Times New Roman"/>
          <w:sz w:val="24"/>
          <w:szCs w:val="24"/>
        </w:rPr>
        <w:t>Applicable GST will be paid/reimbursed extra.</w:t>
      </w:r>
    </w:p>
    <w:p w:rsidR="00172FA8" w:rsidRPr="005A7A56" w:rsidRDefault="00172FA8" w:rsidP="005A7A56">
      <w:pPr>
        <w:pStyle w:val="ListParagraph"/>
        <w:numPr>
          <w:ilvl w:val="0"/>
          <w:numId w:val="7"/>
        </w:numPr>
        <w:ind w:left="567" w:hanging="567"/>
        <w:jc w:val="both"/>
        <w:rPr>
          <w:rFonts w:ascii="Times New Roman" w:hAnsi="Times New Roman"/>
          <w:sz w:val="24"/>
          <w:szCs w:val="24"/>
        </w:rPr>
      </w:pPr>
      <w:r w:rsidRPr="005A7A56">
        <w:rPr>
          <w:rFonts w:ascii="Times New Roman" w:hAnsi="Times New Roman"/>
          <w:sz w:val="24"/>
          <w:szCs w:val="24"/>
        </w:rPr>
        <w:t>P</w:t>
      </w:r>
      <w:r w:rsidRPr="005A7A56">
        <w:rPr>
          <w:rFonts w:ascii="Times New Roman" w:hAnsi="Times New Roman"/>
          <w:b/>
          <w:bCs/>
          <w:sz w:val="24"/>
          <w:szCs w:val="24"/>
        </w:rPr>
        <w:t>ayment towards Taxes and Duties</w:t>
      </w:r>
    </w:p>
    <w:p w:rsidR="00172FA8" w:rsidRPr="005A7A56" w:rsidRDefault="00172FA8" w:rsidP="005A7A56">
      <w:pPr>
        <w:ind w:left="567"/>
        <w:jc w:val="both"/>
      </w:pPr>
      <w:r w:rsidRPr="005A7A56">
        <w:t>Taxes and duties applicable as per Indian Tax laws, concerning Supply of Goods and Services in respect of transaction between the Employer and the Contractor, shall be reimbursed by the Employer as follows:</w:t>
      </w:r>
    </w:p>
    <w:p w:rsidR="00172FA8" w:rsidRPr="005A7A56" w:rsidRDefault="00172FA8" w:rsidP="005A7A56">
      <w:pPr>
        <w:ind w:left="567" w:hanging="425"/>
        <w:jc w:val="both"/>
        <w:rPr>
          <w:snapToGrid w:val="0"/>
        </w:rPr>
      </w:pPr>
      <w:r w:rsidRPr="005A7A56">
        <w:t xml:space="preserve"> </w:t>
      </w:r>
      <w:r w:rsidRPr="005A7A56">
        <w:tab/>
      </w:r>
    </w:p>
    <w:p w:rsidR="00172FA8" w:rsidRPr="005A7A56" w:rsidRDefault="00172FA8" w:rsidP="005A7A56">
      <w:pPr>
        <w:ind w:left="567" w:hanging="709"/>
        <w:jc w:val="both"/>
      </w:pPr>
      <w:r w:rsidRPr="005A7A56">
        <w:rPr>
          <w:b/>
          <w:bCs/>
        </w:rPr>
        <w:tab/>
      </w:r>
      <w:r w:rsidRPr="005A7A56">
        <w:t xml:space="preserve">All GST payment shall be against GST invoices/debit notes raised by the Contractor as specified under the GST Act and related Rules, Notifications, </w:t>
      </w:r>
      <w:proofErr w:type="spellStart"/>
      <w:r w:rsidRPr="005A7A56">
        <w:t>etc</w:t>
      </w:r>
      <w:proofErr w:type="spellEnd"/>
      <w:r w:rsidRPr="005A7A56">
        <w:t xml:space="preserve"> as notified by the Government in this regard. In the event that the Contractor fails to provide the invoice/debit note in the form and manner prescribed under the GST Act and Rules, the Employer shall not be liable to make any payment against such invoice/debit note.</w:t>
      </w:r>
      <w:r w:rsidRPr="005A7A56">
        <w:rPr>
          <w:color w:val="FF0000"/>
        </w:rPr>
        <w:t xml:space="preserve"> </w:t>
      </w:r>
      <w:r w:rsidRPr="005A7A56">
        <w:t>Payment towards taxes &amp; duties shall be released by the Employer directly to the Contractor.</w:t>
      </w:r>
    </w:p>
    <w:p w:rsidR="00172FA8" w:rsidRPr="005A7A56" w:rsidRDefault="00172FA8" w:rsidP="00172FA8">
      <w:pPr>
        <w:ind w:left="693" w:hanging="693"/>
        <w:jc w:val="both"/>
      </w:pPr>
    </w:p>
    <w:p w:rsidR="00172FA8" w:rsidRPr="005A7A56" w:rsidRDefault="00172FA8" w:rsidP="005A7A56">
      <w:pPr>
        <w:pStyle w:val="ListParagraph"/>
        <w:numPr>
          <w:ilvl w:val="0"/>
          <w:numId w:val="7"/>
        </w:numPr>
        <w:ind w:left="567" w:hanging="567"/>
        <w:jc w:val="both"/>
        <w:rPr>
          <w:rFonts w:ascii="Times New Roman" w:hAnsi="Times New Roman"/>
          <w:sz w:val="24"/>
          <w:szCs w:val="24"/>
        </w:rPr>
      </w:pPr>
      <w:r w:rsidRPr="005A7A56">
        <w:rPr>
          <w:rFonts w:ascii="Times New Roman" w:hAnsi="Times New Roman"/>
          <w:b/>
          <w:sz w:val="24"/>
          <w:szCs w:val="24"/>
        </w:rPr>
        <w:t>PAYMENT PROCEDURES</w:t>
      </w:r>
    </w:p>
    <w:p w:rsidR="00172FA8" w:rsidRPr="005A7A56" w:rsidRDefault="00172FA8" w:rsidP="005A7A56">
      <w:pPr>
        <w:pStyle w:val="ListParagraph"/>
        <w:numPr>
          <w:ilvl w:val="1"/>
          <w:numId w:val="9"/>
        </w:numPr>
        <w:ind w:left="567" w:hanging="567"/>
        <w:jc w:val="both"/>
        <w:rPr>
          <w:rFonts w:ascii="Times New Roman" w:hAnsi="Times New Roman"/>
          <w:sz w:val="24"/>
          <w:szCs w:val="24"/>
        </w:rPr>
      </w:pPr>
      <w:r w:rsidRPr="005A7A56">
        <w:rPr>
          <w:rFonts w:ascii="Times New Roman" w:hAnsi="Times New Roman"/>
          <w:b/>
          <w:bCs/>
          <w:sz w:val="24"/>
          <w:szCs w:val="24"/>
        </w:rPr>
        <w:t>Method of Payment</w:t>
      </w:r>
    </w:p>
    <w:p w:rsidR="00172FA8" w:rsidRPr="005A7A56" w:rsidRDefault="00172FA8" w:rsidP="005A7A56">
      <w:pPr>
        <w:ind w:left="567"/>
        <w:jc w:val="both"/>
      </w:pPr>
      <w:r w:rsidRPr="005A7A56">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rsidR="00172FA8" w:rsidRPr="005A7A56" w:rsidRDefault="00172FA8" w:rsidP="005A7A56">
      <w:pPr>
        <w:ind w:left="567" w:hanging="567"/>
        <w:jc w:val="both"/>
      </w:pPr>
    </w:p>
    <w:p w:rsidR="00172FA8" w:rsidRPr="005A7A56" w:rsidRDefault="00172FA8" w:rsidP="005A7A56">
      <w:pPr>
        <w:pStyle w:val="ListParagraph"/>
        <w:numPr>
          <w:ilvl w:val="1"/>
          <w:numId w:val="9"/>
        </w:numPr>
        <w:ind w:left="567" w:hanging="567"/>
        <w:jc w:val="both"/>
        <w:rPr>
          <w:rFonts w:ascii="Times New Roman" w:eastAsia="MS Mincho" w:hAnsi="Times New Roman"/>
          <w:b/>
          <w:bCs/>
          <w:sz w:val="24"/>
          <w:szCs w:val="24"/>
        </w:rPr>
      </w:pPr>
      <w:r w:rsidRPr="005A7A56">
        <w:rPr>
          <w:rFonts w:ascii="Times New Roman" w:eastAsia="MS Mincho" w:hAnsi="Times New Roman"/>
          <w:b/>
          <w:bCs/>
          <w:sz w:val="24"/>
          <w:szCs w:val="24"/>
        </w:rPr>
        <w:t>All the invoices/ claims shall be raised by the contractor in the name of Employer.</w:t>
      </w:r>
    </w:p>
    <w:p w:rsidR="00172FA8" w:rsidRPr="005A7A56" w:rsidRDefault="00172FA8" w:rsidP="005A7A56">
      <w:pPr>
        <w:ind w:left="567"/>
        <w:jc w:val="both"/>
      </w:pPr>
      <w:r w:rsidRPr="005A7A56">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rsidR="005A7A56" w:rsidRPr="005A7A56" w:rsidRDefault="005A7A56" w:rsidP="005A7A56">
      <w:pPr>
        <w:ind w:left="567"/>
        <w:jc w:val="both"/>
      </w:pPr>
    </w:p>
    <w:p w:rsidR="00172FA8" w:rsidRPr="005A7A56" w:rsidRDefault="00172FA8" w:rsidP="005A7A56">
      <w:pPr>
        <w:pStyle w:val="ListParagraph"/>
        <w:numPr>
          <w:ilvl w:val="1"/>
          <w:numId w:val="9"/>
        </w:numPr>
        <w:ind w:left="567" w:hanging="567"/>
        <w:jc w:val="both"/>
        <w:rPr>
          <w:rFonts w:ascii="Times New Roman" w:hAnsi="Times New Roman"/>
          <w:b/>
          <w:sz w:val="24"/>
          <w:szCs w:val="24"/>
        </w:rPr>
      </w:pPr>
      <w:r w:rsidRPr="005A7A56">
        <w:rPr>
          <w:rFonts w:ascii="Times New Roman" w:hAnsi="Times New Roman"/>
          <w:b/>
          <w:sz w:val="24"/>
          <w:szCs w:val="24"/>
        </w:rPr>
        <w:lastRenderedPageBreak/>
        <w:t>Bill Tracking System</w:t>
      </w:r>
    </w:p>
    <w:p w:rsidR="00172FA8" w:rsidRPr="005A7A56" w:rsidRDefault="00172FA8" w:rsidP="005A7A56">
      <w:pPr>
        <w:ind w:left="567"/>
        <w:jc w:val="both"/>
        <w:rPr>
          <w:bCs/>
        </w:rPr>
      </w:pPr>
      <w:r w:rsidRPr="005A7A56">
        <w:rPr>
          <w:bCs/>
        </w:rPr>
        <w:t>Prior to submission of bills in physical form, the Contractor shall submit its bills using POWERGRID’s Vendor Bill Tracking System as per procedure detailed herein below. Further, the Contractor may also track the status of its bills using POWERGRID’s ‘On-line Vendor Bill Tracking System’. To use this system the Contractor is required to get itself registered once online at POWERGRID’s ERP Portal with the link URL (</w:t>
      </w:r>
      <w:hyperlink r:id="rId5" w:history="1">
        <w:r w:rsidRPr="005A7A56">
          <w:rPr>
            <w:rStyle w:val="Hyperlink"/>
            <w:bCs/>
          </w:rPr>
          <w:t>https://etender.powergrid.in</w:t>
        </w:r>
      </w:hyperlink>
      <w:r w:rsidRPr="005A7A56">
        <w:rPr>
          <w:bCs/>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rsidR="00172FA8" w:rsidRPr="005A7A56" w:rsidRDefault="00172FA8" w:rsidP="00172FA8">
      <w:pPr>
        <w:jc w:val="both"/>
        <w:rPr>
          <w:bCs/>
        </w:rPr>
      </w:pPr>
    </w:p>
    <w:p w:rsidR="00172FA8" w:rsidRPr="005A7A56" w:rsidRDefault="00172FA8" w:rsidP="00172FA8">
      <w:pPr>
        <w:pStyle w:val="ListParagraph"/>
        <w:numPr>
          <w:ilvl w:val="0"/>
          <w:numId w:val="1"/>
        </w:numPr>
        <w:spacing w:after="0" w:line="240" w:lineRule="auto"/>
        <w:ind w:left="1170" w:hanging="342"/>
        <w:contextualSpacing/>
        <w:jc w:val="both"/>
        <w:rPr>
          <w:rFonts w:ascii="Times New Roman" w:hAnsi="Times New Roman"/>
          <w:bCs/>
          <w:sz w:val="24"/>
          <w:szCs w:val="24"/>
        </w:rPr>
      </w:pPr>
      <w:r w:rsidRPr="005A7A56">
        <w:rPr>
          <w:rFonts w:ascii="Times New Roman" w:hAnsi="Times New Roman"/>
          <w:bCs/>
          <w:sz w:val="24"/>
          <w:szCs w:val="24"/>
        </w:rPr>
        <w:t>Once registered, the Contractor can log-in to POWERGRID’s Vendor Bill Tracking System (BTS) with Vendor Log-In ID and Password.</w:t>
      </w:r>
    </w:p>
    <w:p w:rsidR="00172FA8" w:rsidRPr="005A7A56" w:rsidRDefault="00172FA8" w:rsidP="00172FA8">
      <w:pPr>
        <w:pStyle w:val="ListParagraph"/>
        <w:spacing w:after="0" w:line="240" w:lineRule="auto"/>
        <w:ind w:left="1170"/>
        <w:contextualSpacing/>
        <w:jc w:val="both"/>
        <w:rPr>
          <w:rFonts w:ascii="Times New Roman" w:hAnsi="Times New Roman"/>
          <w:bCs/>
          <w:sz w:val="24"/>
          <w:szCs w:val="24"/>
        </w:rPr>
      </w:pPr>
    </w:p>
    <w:p w:rsidR="00172FA8" w:rsidRPr="005A7A56" w:rsidRDefault="00172FA8" w:rsidP="00172FA8">
      <w:pPr>
        <w:pStyle w:val="ListParagraph"/>
        <w:numPr>
          <w:ilvl w:val="0"/>
          <w:numId w:val="1"/>
        </w:numPr>
        <w:spacing w:after="0" w:line="240" w:lineRule="auto"/>
        <w:ind w:left="1170" w:hanging="342"/>
        <w:contextualSpacing/>
        <w:jc w:val="both"/>
        <w:rPr>
          <w:rFonts w:ascii="Times New Roman" w:hAnsi="Times New Roman"/>
          <w:bCs/>
          <w:sz w:val="24"/>
          <w:szCs w:val="24"/>
        </w:rPr>
      </w:pPr>
      <w:r w:rsidRPr="005A7A56">
        <w:rPr>
          <w:rFonts w:ascii="Times New Roman" w:hAnsi="Times New Roman"/>
          <w:bCs/>
          <w:sz w:val="24"/>
          <w:szCs w:val="24"/>
        </w:rPr>
        <w:t xml:space="preserve">After login as at (a) above, Contractor is required to make the entry on POWERGRID’s ERP Portal under the tab “Submit New Invoice” and shall fill all details along with the MSE status. Upon submission, a </w:t>
      </w:r>
      <w:proofErr w:type="gramStart"/>
      <w:r w:rsidRPr="005A7A56">
        <w:rPr>
          <w:rFonts w:ascii="Times New Roman" w:hAnsi="Times New Roman"/>
          <w:bCs/>
          <w:sz w:val="24"/>
          <w:szCs w:val="24"/>
        </w:rPr>
        <w:t>16 digit</w:t>
      </w:r>
      <w:proofErr w:type="gramEnd"/>
      <w:r w:rsidRPr="005A7A56">
        <w:rPr>
          <w:rFonts w:ascii="Times New Roman" w:hAnsi="Times New Roman"/>
          <w:bCs/>
          <w:sz w:val="24"/>
          <w:szCs w:val="24"/>
        </w:rPr>
        <w:t xml:space="preserve"> unique BTS number will be generated and the Contractor will receive an automated e-mail forwarding the unique BTS number. </w:t>
      </w:r>
    </w:p>
    <w:p w:rsidR="00172FA8" w:rsidRPr="005A7A56" w:rsidRDefault="00172FA8" w:rsidP="00172FA8">
      <w:pPr>
        <w:pStyle w:val="ListParagraph"/>
        <w:spacing w:after="0" w:line="240" w:lineRule="auto"/>
        <w:rPr>
          <w:rFonts w:ascii="Times New Roman" w:hAnsi="Times New Roman"/>
          <w:bCs/>
          <w:sz w:val="24"/>
          <w:szCs w:val="24"/>
        </w:rPr>
      </w:pPr>
    </w:p>
    <w:p w:rsidR="00172FA8" w:rsidRPr="005A7A56" w:rsidRDefault="00172FA8" w:rsidP="00172FA8">
      <w:pPr>
        <w:pStyle w:val="ListParagraph"/>
        <w:numPr>
          <w:ilvl w:val="0"/>
          <w:numId w:val="1"/>
        </w:numPr>
        <w:spacing w:after="0" w:line="240" w:lineRule="auto"/>
        <w:ind w:left="1170" w:hanging="342"/>
        <w:contextualSpacing/>
        <w:jc w:val="both"/>
        <w:rPr>
          <w:rFonts w:ascii="Times New Roman" w:hAnsi="Times New Roman"/>
          <w:bCs/>
          <w:sz w:val="24"/>
          <w:szCs w:val="24"/>
        </w:rPr>
      </w:pPr>
      <w:r w:rsidRPr="005A7A56">
        <w:rPr>
          <w:rFonts w:ascii="Times New Roman" w:hAnsi="Times New Roman"/>
          <w:bCs/>
          <w:sz w:val="24"/>
          <w:szCs w:val="24"/>
        </w:rPr>
        <w:t xml:space="preserve">The physical bills </w:t>
      </w:r>
      <w:proofErr w:type="spellStart"/>
      <w:r w:rsidRPr="005A7A56">
        <w:rPr>
          <w:rFonts w:ascii="Times New Roman" w:hAnsi="Times New Roman"/>
          <w:bCs/>
          <w:sz w:val="24"/>
          <w:szCs w:val="24"/>
        </w:rPr>
        <w:t>alongwith</w:t>
      </w:r>
      <w:proofErr w:type="spellEnd"/>
      <w:r w:rsidRPr="005A7A56">
        <w:rPr>
          <w:rFonts w:ascii="Times New Roman" w:hAnsi="Times New Roman"/>
          <w:bCs/>
          <w:sz w:val="24"/>
          <w:szCs w:val="24"/>
        </w:rPr>
        <w:t xml:space="preserve"> printed copy of e-mail received from BTS (unique BTS number) shall be submitted by the Contractor.</w:t>
      </w:r>
    </w:p>
    <w:p w:rsidR="00172FA8" w:rsidRPr="005A7A56" w:rsidRDefault="00172FA8" w:rsidP="00172FA8">
      <w:pPr>
        <w:pStyle w:val="ListParagraph"/>
        <w:spacing w:after="0" w:line="240" w:lineRule="auto"/>
        <w:ind w:left="0"/>
        <w:contextualSpacing/>
        <w:jc w:val="both"/>
        <w:rPr>
          <w:rFonts w:ascii="Times New Roman" w:hAnsi="Times New Roman"/>
          <w:bCs/>
          <w:sz w:val="24"/>
          <w:szCs w:val="24"/>
        </w:rPr>
      </w:pPr>
    </w:p>
    <w:p w:rsidR="00172FA8" w:rsidRPr="005A7A56" w:rsidRDefault="00172FA8" w:rsidP="00172FA8">
      <w:pPr>
        <w:pStyle w:val="ListParagraph"/>
        <w:numPr>
          <w:ilvl w:val="0"/>
          <w:numId w:val="1"/>
        </w:numPr>
        <w:spacing w:after="0" w:line="240" w:lineRule="auto"/>
        <w:ind w:left="1170" w:hanging="342"/>
        <w:contextualSpacing/>
        <w:jc w:val="both"/>
        <w:rPr>
          <w:rFonts w:ascii="Times New Roman" w:hAnsi="Times New Roman"/>
          <w:bCs/>
          <w:sz w:val="24"/>
          <w:szCs w:val="24"/>
        </w:rPr>
      </w:pPr>
      <w:r w:rsidRPr="005A7A56">
        <w:rPr>
          <w:rFonts w:ascii="Times New Roman" w:hAnsi="Times New Roman"/>
          <w:bCs/>
          <w:sz w:val="24"/>
          <w:szCs w:val="24"/>
        </w:rPr>
        <w:t>On receipt of physical bill, concerned POWERGRID’s official shall online acknowledge the receipt of bill. This action will trigger an automated mail to the Contractor intimating that the physical copy of the bill has been received and is under verification / processing. However, on receipt of incomplete bill and/or non-receipt of physical bill by POWERGRID official, the incomplete bills/ digital entry in BTS (as the case may be) shall be returned to the Contractor by POWERGRID, which can be viewed under the tab “Invoice Returned”.</w:t>
      </w:r>
    </w:p>
    <w:p w:rsidR="00172FA8" w:rsidRPr="005A7A56" w:rsidRDefault="00172FA8" w:rsidP="00172FA8">
      <w:pPr>
        <w:pStyle w:val="ListParagraph"/>
        <w:spacing w:after="0" w:line="240" w:lineRule="auto"/>
        <w:ind w:left="0"/>
        <w:contextualSpacing/>
        <w:jc w:val="both"/>
        <w:rPr>
          <w:rFonts w:ascii="Times New Roman" w:hAnsi="Times New Roman"/>
          <w:bCs/>
          <w:sz w:val="24"/>
          <w:szCs w:val="24"/>
        </w:rPr>
      </w:pPr>
    </w:p>
    <w:p w:rsidR="00172FA8" w:rsidRPr="005A7A56" w:rsidRDefault="00172FA8" w:rsidP="00172FA8">
      <w:pPr>
        <w:pStyle w:val="ListParagraph"/>
        <w:numPr>
          <w:ilvl w:val="0"/>
          <w:numId w:val="1"/>
        </w:numPr>
        <w:spacing w:after="0" w:line="240" w:lineRule="auto"/>
        <w:ind w:left="1170" w:hanging="342"/>
        <w:contextualSpacing/>
        <w:jc w:val="both"/>
        <w:rPr>
          <w:rFonts w:ascii="Times New Roman" w:hAnsi="Times New Roman"/>
          <w:bCs/>
          <w:sz w:val="24"/>
          <w:szCs w:val="24"/>
        </w:rPr>
      </w:pPr>
      <w:r w:rsidRPr="005A7A56">
        <w:rPr>
          <w:rFonts w:ascii="Times New Roman" w:hAnsi="Times New Roman"/>
          <w:bCs/>
          <w:sz w:val="24"/>
          <w:szCs w:val="24"/>
        </w:rPr>
        <w:t xml:space="preserve">The day the payment is made, a mail stating the “Bill number, net payment amount and details of the bank from where the payment has been made” will be sent to the Contractor.  </w:t>
      </w:r>
    </w:p>
    <w:p w:rsidR="00172FA8" w:rsidRPr="005A7A56" w:rsidRDefault="00172FA8" w:rsidP="00172FA8">
      <w:pPr>
        <w:pStyle w:val="ListParagraph"/>
        <w:spacing w:after="0" w:line="240" w:lineRule="auto"/>
        <w:ind w:left="0"/>
        <w:contextualSpacing/>
        <w:jc w:val="both"/>
        <w:rPr>
          <w:rFonts w:ascii="Times New Roman" w:hAnsi="Times New Roman"/>
          <w:bCs/>
          <w:sz w:val="24"/>
          <w:szCs w:val="24"/>
        </w:rPr>
      </w:pPr>
    </w:p>
    <w:p w:rsidR="00172FA8" w:rsidRPr="005A7A56" w:rsidRDefault="00172FA8" w:rsidP="00172FA8">
      <w:pPr>
        <w:pStyle w:val="ListParagraph"/>
        <w:numPr>
          <w:ilvl w:val="0"/>
          <w:numId w:val="1"/>
        </w:numPr>
        <w:spacing w:after="0" w:line="240" w:lineRule="auto"/>
        <w:ind w:left="1170" w:hanging="342"/>
        <w:contextualSpacing/>
        <w:jc w:val="both"/>
        <w:rPr>
          <w:rFonts w:ascii="Times New Roman" w:hAnsi="Times New Roman"/>
          <w:bCs/>
          <w:sz w:val="24"/>
          <w:szCs w:val="24"/>
        </w:rPr>
      </w:pPr>
      <w:r w:rsidRPr="005A7A56">
        <w:rPr>
          <w:rFonts w:ascii="Times New Roman" w:hAnsi="Times New Roman"/>
          <w:bCs/>
          <w:sz w:val="24"/>
          <w:szCs w:val="24"/>
        </w:rPr>
        <w:t>The status of Bill submitted by the Contractor can be checked through the BTS number under tab “Invoice Submitted”.</w:t>
      </w:r>
    </w:p>
    <w:p w:rsidR="00C27ED9" w:rsidRPr="005A7A56" w:rsidRDefault="00C27ED9" w:rsidP="00C27ED9">
      <w:pPr>
        <w:pStyle w:val="ListParagraph"/>
        <w:rPr>
          <w:rFonts w:ascii="Times New Roman" w:hAnsi="Times New Roman"/>
          <w:bCs/>
          <w:sz w:val="24"/>
          <w:szCs w:val="24"/>
        </w:rPr>
      </w:pPr>
    </w:p>
    <w:p w:rsidR="00C27ED9" w:rsidRPr="005A7A56" w:rsidRDefault="00C27ED9" w:rsidP="00C27ED9">
      <w:pPr>
        <w:pStyle w:val="ListParagraph"/>
        <w:spacing w:after="0" w:line="240" w:lineRule="auto"/>
        <w:ind w:left="1170"/>
        <w:contextualSpacing/>
        <w:jc w:val="both"/>
        <w:rPr>
          <w:rFonts w:ascii="Times New Roman" w:hAnsi="Times New Roman"/>
          <w:bCs/>
          <w:sz w:val="24"/>
          <w:szCs w:val="24"/>
        </w:rPr>
      </w:pPr>
    </w:p>
    <w:p w:rsidR="00172FA8" w:rsidRPr="005A7A56" w:rsidRDefault="00172FA8" w:rsidP="00172FA8">
      <w:pPr>
        <w:pStyle w:val="ListParagraph"/>
        <w:spacing w:after="0" w:line="240" w:lineRule="auto"/>
        <w:ind w:left="1170"/>
        <w:contextualSpacing/>
        <w:jc w:val="center"/>
        <w:rPr>
          <w:rFonts w:ascii="Times New Roman" w:hAnsi="Times New Roman"/>
          <w:b/>
          <w:sz w:val="24"/>
          <w:szCs w:val="24"/>
        </w:rPr>
      </w:pPr>
      <w:r w:rsidRPr="005A7A56">
        <w:rPr>
          <w:rFonts w:ascii="Times New Roman" w:hAnsi="Times New Roman"/>
          <w:b/>
          <w:sz w:val="24"/>
          <w:szCs w:val="24"/>
        </w:rPr>
        <w:t>***End of Appendix-1***</w:t>
      </w:r>
    </w:p>
    <w:p w:rsidR="00274FF4" w:rsidRPr="005A7A56" w:rsidRDefault="00274FF4"/>
    <w:sectPr w:rsidR="00274FF4" w:rsidRPr="005A7A56" w:rsidSect="00172FA8">
      <w:pgSz w:w="11906" w:h="16838"/>
      <w:pgMar w:top="1440" w:right="991"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34807"/>
    <w:multiLevelType w:val="multilevel"/>
    <w:tmpl w:val="F4B2000C"/>
    <w:lvl w:ilvl="0">
      <w:start w:val="7"/>
      <w:numFmt w:val="decimal"/>
      <w:lvlText w:val="%1."/>
      <w:lvlJc w:val="left"/>
      <w:pPr>
        <w:ind w:left="360" w:hanging="360"/>
      </w:pPr>
      <w:rPr>
        <w:rFonts w:hint="default"/>
        <w:b w:val="0"/>
        <w:color w:val="333333"/>
      </w:rPr>
    </w:lvl>
    <w:lvl w:ilvl="1">
      <w:start w:val="1"/>
      <w:numFmt w:val="decimal"/>
      <w:lvlText w:val="%1.%2."/>
      <w:lvlJc w:val="left"/>
      <w:pPr>
        <w:ind w:left="720" w:hanging="360"/>
      </w:pPr>
      <w:rPr>
        <w:rFonts w:hint="default"/>
        <w:b w:val="0"/>
        <w:color w:val="333333"/>
      </w:rPr>
    </w:lvl>
    <w:lvl w:ilvl="2">
      <w:start w:val="1"/>
      <w:numFmt w:val="decimal"/>
      <w:lvlText w:val="%1.%2.%3."/>
      <w:lvlJc w:val="left"/>
      <w:pPr>
        <w:ind w:left="1440" w:hanging="720"/>
      </w:pPr>
      <w:rPr>
        <w:rFonts w:hint="default"/>
        <w:b w:val="0"/>
        <w:color w:val="333333"/>
      </w:rPr>
    </w:lvl>
    <w:lvl w:ilvl="3">
      <w:start w:val="1"/>
      <w:numFmt w:val="decimal"/>
      <w:lvlText w:val="%1.%2.%3.%4."/>
      <w:lvlJc w:val="left"/>
      <w:pPr>
        <w:ind w:left="1800" w:hanging="720"/>
      </w:pPr>
      <w:rPr>
        <w:rFonts w:hint="default"/>
        <w:b w:val="0"/>
        <w:color w:val="333333"/>
      </w:rPr>
    </w:lvl>
    <w:lvl w:ilvl="4">
      <w:start w:val="1"/>
      <w:numFmt w:val="decimal"/>
      <w:lvlText w:val="%1.%2.%3.%4.%5."/>
      <w:lvlJc w:val="left"/>
      <w:pPr>
        <w:ind w:left="2520" w:hanging="1080"/>
      </w:pPr>
      <w:rPr>
        <w:rFonts w:hint="default"/>
        <w:b w:val="0"/>
        <w:color w:val="333333"/>
      </w:rPr>
    </w:lvl>
    <w:lvl w:ilvl="5">
      <w:start w:val="1"/>
      <w:numFmt w:val="decimal"/>
      <w:lvlText w:val="%1.%2.%3.%4.%5.%6."/>
      <w:lvlJc w:val="left"/>
      <w:pPr>
        <w:ind w:left="2880" w:hanging="1080"/>
      </w:pPr>
      <w:rPr>
        <w:rFonts w:hint="default"/>
        <w:b w:val="0"/>
        <w:color w:val="333333"/>
      </w:rPr>
    </w:lvl>
    <w:lvl w:ilvl="6">
      <w:start w:val="1"/>
      <w:numFmt w:val="decimal"/>
      <w:lvlText w:val="%1.%2.%3.%4.%5.%6.%7."/>
      <w:lvlJc w:val="left"/>
      <w:pPr>
        <w:ind w:left="3600" w:hanging="1440"/>
      </w:pPr>
      <w:rPr>
        <w:rFonts w:hint="default"/>
        <w:b w:val="0"/>
        <w:color w:val="333333"/>
      </w:rPr>
    </w:lvl>
    <w:lvl w:ilvl="7">
      <w:start w:val="1"/>
      <w:numFmt w:val="decimal"/>
      <w:lvlText w:val="%1.%2.%3.%4.%5.%6.%7.%8."/>
      <w:lvlJc w:val="left"/>
      <w:pPr>
        <w:ind w:left="3960" w:hanging="1440"/>
      </w:pPr>
      <w:rPr>
        <w:rFonts w:hint="default"/>
        <w:b w:val="0"/>
        <w:color w:val="333333"/>
      </w:rPr>
    </w:lvl>
    <w:lvl w:ilvl="8">
      <w:start w:val="1"/>
      <w:numFmt w:val="decimal"/>
      <w:lvlText w:val="%1.%2.%3.%4.%5.%6.%7.%8.%9."/>
      <w:lvlJc w:val="left"/>
      <w:pPr>
        <w:ind w:left="4680" w:hanging="1800"/>
      </w:pPr>
      <w:rPr>
        <w:rFonts w:hint="default"/>
        <w:b w:val="0"/>
        <w:color w:val="333333"/>
      </w:rPr>
    </w:lvl>
  </w:abstractNum>
  <w:abstractNum w:abstractNumId="1" w15:restartNumberingAfterBreak="0">
    <w:nsid w:val="1AE15599"/>
    <w:multiLevelType w:val="hybridMultilevel"/>
    <w:tmpl w:val="BC1C1C84"/>
    <w:lvl w:ilvl="0" w:tplc="40090019">
      <w:start w:val="1"/>
      <w:numFmt w:val="lowerLetter"/>
      <w:lvlText w:val="%1."/>
      <w:lvlJc w:val="left"/>
      <w:pPr>
        <w:ind w:left="360" w:hanging="360"/>
      </w:pPr>
      <w:rPr>
        <w:rFonts w:hint="default"/>
      </w:r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2C5196B"/>
    <w:multiLevelType w:val="multilevel"/>
    <w:tmpl w:val="CC8460E0"/>
    <w:lvl w:ilvl="0">
      <w:start w:val="9"/>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4"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6DCA3F43"/>
    <w:multiLevelType w:val="hybridMultilevel"/>
    <w:tmpl w:val="E1286F0C"/>
    <w:lvl w:ilvl="0" w:tplc="40090015">
      <w:start w:val="1"/>
      <w:numFmt w:val="upperLetter"/>
      <w:lvlText w:val="%1."/>
      <w:lvlJc w:val="left"/>
      <w:pPr>
        <w:ind w:left="720" w:hanging="360"/>
      </w:pPr>
      <w:rPr>
        <w:rFonts w:hint="default"/>
      </w:rPr>
    </w:lvl>
    <w:lvl w:ilvl="1" w:tplc="BFCA56CE">
      <w:start w:val="1"/>
      <w:numFmt w:val="lowerLetter"/>
      <w:lvlText w:val="%2."/>
      <w:lvlJc w:val="left"/>
      <w:pPr>
        <w:ind w:left="1440" w:hanging="360"/>
      </w:pPr>
      <w:rPr>
        <w:b w:val="0"/>
        <w:bCs/>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739A3173"/>
    <w:multiLevelType w:val="hybridMultilevel"/>
    <w:tmpl w:val="5466301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734652F"/>
    <w:multiLevelType w:val="multilevel"/>
    <w:tmpl w:val="9A763D40"/>
    <w:lvl w:ilvl="0">
      <w:start w:val="1"/>
      <w:numFmt w:val="decimal"/>
      <w:lvlText w:val="%1.0"/>
      <w:lvlJc w:val="left"/>
      <w:pPr>
        <w:ind w:left="1035" w:hanging="1035"/>
      </w:pPr>
      <w:rPr>
        <w:rFonts w:hint="default"/>
        <w:b w:val="0"/>
        <w:bCs w:val="0"/>
        <w:strike w:val="0"/>
      </w:rPr>
    </w:lvl>
    <w:lvl w:ilvl="1">
      <w:start w:val="1"/>
      <w:numFmt w:val="decimal"/>
      <w:lvlText w:val="%1.%2"/>
      <w:lvlJc w:val="left"/>
      <w:pPr>
        <w:ind w:left="1755" w:hanging="1035"/>
      </w:pPr>
      <w:rPr>
        <w:rFonts w:hint="default"/>
        <w:b w:val="0"/>
        <w:bCs/>
        <w:strike w:val="0"/>
        <w:color w:val="auto"/>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78744891"/>
    <w:multiLevelType w:val="multilevel"/>
    <w:tmpl w:val="7A1AD8BC"/>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2"/>
  </w:num>
  <w:num w:numId="3">
    <w:abstractNumId w:val="8"/>
  </w:num>
  <w:num w:numId="4">
    <w:abstractNumId w:val="1"/>
  </w:num>
  <w:num w:numId="5">
    <w:abstractNumId w:val="5"/>
  </w:num>
  <w:num w:numId="6">
    <w:abstractNumId w:val="7"/>
  </w:num>
  <w:num w:numId="7">
    <w:abstractNumId w:val="6"/>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FA8"/>
    <w:rsid w:val="00172FA8"/>
    <w:rsid w:val="00194AA5"/>
    <w:rsid w:val="001C52F6"/>
    <w:rsid w:val="00211E45"/>
    <w:rsid w:val="00274FF4"/>
    <w:rsid w:val="00303B67"/>
    <w:rsid w:val="005A7A56"/>
    <w:rsid w:val="006300F5"/>
    <w:rsid w:val="00B35AD8"/>
    <w:rsid w:val="00C27ED9"/>
    <w:rsid w:val="00C401F9"/>
    <w:rsid w:val="00E565E8"/>
    <w:rsid w:val="00E64C47"/>
    <w:rsid w:val="00F51C5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DFD856-6917-4C7E-A872-17BA70B58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2FA8"/>
    <w:pPr>
      <w:spacing w:after="0" w:line="240" w:lineRule="auto"/>
    </w:pPr>
    <w:rPr>
      <w:rFonts w:ascii="Times New Roman" w:eastAsia="Times New Roman" w:hAnsi="Times New Roman" w:cs="Times New Roman"/>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172FA8"/>
    <w:rPr>
      <w:color w:val="0000FF"/>
      <w:u w:val="single"/>
    </w:rPr>
  </w:style>
  <w:style w:type="paragraph" w:styleId="ListParagraph">
    <w:name w:val="List Paragraph"/>
    <w:basedOn w:val="Normal"/>
    <w:link w:val="ListParagraphChar"/>
    <w:uiPriority w:val="34"/>
    <w:qFormat/>
    <w:rsid w:val="00172FA8"/>
    <w:pPr>
      <w:spacing w:after="200" w:line="276" w:lineRule="auto"/>
      <w:ind w:left="720"/>
    </w:pPr>
    <w:rPr>
      <w:rFonts w:ascii="Calibri" w:eastAsia="Calibri" w:hAnsi="Calibri"/>
      <w:sz w:val="22"/>
      <w:szCs w:val="22"/>
    </w:rPr>
  </w:style>
  <w:style w:type="character" w:customStyle="1" w:styleId="ListParagraphChar">
    <w:name w:val="List Paragraph Char"/>
    <w:link w:val="ListParagraph"/>
    <w:uiPriority w:val="34"/>
    <w:locked/>
    <w:rsid w:val="00172FA8"/>
    <w:rPr>
      <w:rFonts w:ascii="Calibri" w:eastAsia="Calibri" w:hAnsi="Calibri" w:cs="Times New Roman"/>
      <w:szCs w:val="22"/>
      <w:lang w:val="en-US" w:bidi="ar-SA"/>
    </w:rPr>
  </w:style>
  <w:style w:type="paragraph" w:customStyle="1" w:styleId="Default">
    <w:name w:val="Default"/>
    <w:rsid w:val="00172FA8"/>
    <w:pPr>
      <w:autoSpaceDE w:val="0"/>
      <w:autoSpaceDN w:val="0"/>
      <w:adjustRightInd w:val="0"/>
      <w:spacing w:after="0" w:line="240" w:lineRule="auto"/>
    </w:pPr>
    <w:rPr>
      <w:rFonts w:ascii="Book Antiqua" w:hAnsi="Book Antiqua" w:cs="Book Antiqua"/>
      <w:color w:val="000000"/>
      <w:sz w:val="24"/>
      <w:szCs w:val="24"/>
    </w:rPr>
  </w:style>
  <w:style w:type="table" w:styleId="TableGrid">
    <w:name w:val="Table Grid"/>
    <w:basedOn w:val="TableNormal"/>
    <w:uiPriority w:val="59"/>
    <w:rsid w:val="00194AA5"/>
    <w:pPr>
      <w:spacing w:after="0" w:line="240" w:lineRule="auto"/>
    </w:pPr>
    <w:rPr>
      <w:rFonts w:eastAsiaTheme="minorEastAsia" w:cs="Mangal"/>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tender.powergrid.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TotalTime>
  <Pages>1</Pages>
  <Words>1084</Words>
  <Characters>6184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Ramit Anand {रमित आनंद}</dc:creator>
  <cp:keywords/>
  <dc:description/>
  <cp:lastModifiedBy>Ramit Anand {रमित आनंद}</cp:lastModifiedBy>
  <cp:revision>7</cp:revision>
  <dcterms:created xsi:type="dcterms:W3CDTF">2022-07-21T12:55:00Z</dcterms:created>
  <dcterms:modified xsi:type="dcterms:W3CDTF">2022-08-26T10:01:00Z</dcterms:modified>
</cp:coreProperties>
</file>